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E3" w:rsidRPr="006D62E3" w:rsidRDefault="006D62E3" w:rsidP="006D62E3">
      <w:pPr>
        <w:spacing w:before="150" w:after="0" w:line="468" w:lineRule="atLeast"/>
        <w:outlineLvl w:val="0"/>
        <w:rPr>
          <w:rFonts w:ascii="Arial" w:eastAsia="Times New Roman" w:hAnsi="Arial" w:cs="Arial"/>
          <w:color w:val="093381"/>
          <w:kern w:val="36"/>
          <w:sz w:val="39"/>
          <w:szCs w:val="39"/>
          <w:lang w:eastAsia="ru-RU"/>
        </w:rPr>
      </w:pPr>
      <w:proofErr w:type="spellStart"/>
      <w:r w:rsidRPr="006D62E3">
        <w:rPr>
          <w:rFonts w:ascii="Arial" w:eastAsia="Times New Roman" w:hAnsi="Arial" w:cs="Arial"/>
          <w:color w:val="093381"/>
          <w:kern w:val="36"/>
          <w:sz w:val="39"/>
          <w:szCs w:val="39"/>
          <w:lang w:eastAsia="ru-RU"/>
        </w:rPr>
        <w:t>Альгицид</w:t>
      </w:r>
      <w:proofErr w:type="spellEnd"/>
      <w:r w:rsidRPr="006D62E3">
        <w:rPr>
          <w:rFonts w:ascii="Arial" w:eastAsia="Times New Roman" w:hAnsi="Arial" w:cs="Arial"/>
          <w:color w:val="093381"/>
          <w:kern w:val="36"/>
          <w:sz w:val="39"/>
          <w:szCs w:val="39"/>
          <w:lang w:eastAsia="ru-RU"/>
        </w:rPr>
        <w:t xml:space="preserve"> </w:t>
      </w:r>
      <w:proofErr w:type="spellStart"/>
      <w:r w:rsidRPr="006D62E3">
        <w:rPr>
          <w:rFonts w:ascii="Arial" w:eastAsia="Times New Roman" w:hAnsi="Arial" w:cs="Arial"/>
          <w:color w:val="093381"/>
          <w:kern w:val="36"/>
          <w:sz w:val="39"/>
          <w:szCs w:val="39"/>
          <w:lang w:eastAsia="ru-RU"/>
        </w:rPr>
        <w:t>непенящийся</w:t>
      </w:r>
      <w:proofErr w:type="spellEnd"/>
    </w:p>
    <w:p w:rsidR="006D62E3" w:rsidRPr="006D62E3" w:rsidRDefault="006D62E3" w:rsidP="006D62E3">
      <w:pPr>
        <w:spacing w:before="150" w:after="0" w:line="468" w:lineRule="atLeast"/>
        <w:outlineLvl w:val="0"/>
        <w:rPr>
          <w:rFonts w:ascii="Arial" w:eastAsia="Times New Roman" w:hAnsi="Arial" w:cs="Arial"/>
          <w:color w:val="093381"/>
          <w:kern w:val="36"/>
          <w:sz w:val="39"/>
          <w:szCs w:val="39"/>
          <w:lang w:eastAsia="ru-RU"/>
        </w:rPr>
      </w:pPr>
      <w:r w:rsidRPr="006D62E3">
        <w:rPr>
          <w:rFonts w:ascii="Arial" w:eastAsia="Times New Roman" w:hAnsi="Arial" w:cs="Arial"/>
          <w:color w:val="093381"/>
          <w:kern w:val="36"/>
          <w:sz w:val="39"/>
          <w:szCs w:val="39"/>
          <w:lang w:eastAsia="ru-RU"/>
        </w:rPr>
        <w:t>Коды производителя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L 800 701, L 800 703, L 800 709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Состав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Содержит хлорид четвертичного аммония в полимеризованной форме.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Фасовка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Упаковки по 1 (L800701H9</w:t>
      </w:r>
      <w:proofErr w:type="gram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)</w:t>
      </w:r>
      <w:proofErr w:type="gram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, 3 (L800703H9) и 20 (L800709H9 ) л.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Свойства</w:t>
      </w:r>
    </w:p>
    <w:p w:rsidR="006D62E3" w:rsidRPr="006D62E3" w:rsidRDefault="006D62E3" w:rsidP="006D62E3">
      <w:pPr>
        <w:numPr>
          <w:ilvl w:val="0"/>
          <w:numId w:val="5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Не содержит сульфата меди.</w:t>
      </w:r>
    </w:p>
    <w:p w:rsidR="006D62E3" w:rsidRPr="006D62E3" w:rsidRDefault="006D62E3" w:rsidP="006D62E3">
      <w:pPr>
        <w:numPr>
          <w:ilvl w:val="0"/>
          <w:numId w:val="5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В рекомендованных для бассейна дозах не образует пены.</w:t>
      </w:r>
    </w:p>
    <w:p w:rsidR="006D62E3" w:rsidRPr="006D62E3" w:rsidRDefault="006D62E3" w:rsidP="006D62E3">
      <w:pPr>
        <w:numPr>
          <w:ilvl w:val="0"/>
          <w:numId w:val="5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Весьма наглядный осветляющий эффект.</w:t>
      </w:r>
    </w:p>
    <w:p w:rsidR="006D62E3" w:rsidRPr="006D62E3" w:rsidRDefault="006D62E3" w:rsidP="006D62E3">
      <w:pPr>
        <w:numPr>
          <w:ilvl w:val="0"/>
          <w:numId w:val="5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Совместим с любыми фильтровальными установками.</w:t>
      </w:r>
    </w:p>
    <w:p w:rsidR="006D62E3" w:rsidRPr="006D62E3" w:rsidRDefault="006D62E3" w:rsidP="006D62E3">
      <w:pPr>
        <w:numPr>
          <w:ilvl w:val="0"/>
          <w:numId w:val="5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gram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Эффективен</w:t>
      </w:r>
      <w:proofErr w:type="gram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при любом уровне рН обрабатываемой воды.</w:t>
      </w:r>
    </w:p>
    <w:p w:rsidR="006D62E3" w:rsidRPr="006D62E3" w:rsidRDefault="006D62E3" w:rsidP="006D62E3">
      <w:pPr>
        <w:numPr>
          <w:ilvl w:val="0"/>
          <w:numId w:val="5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Не изменяет уровень рН воды.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Назначение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Уничтожает водоросли и предупреждает их появление.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hth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</w:t>
      </w: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Альгицид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</w:t>
      </w: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непенящийся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рекомендуется особо для бассейнов с очень неспокойной водой (с горками, противотоком, струйными аттракционами и </w:t>
      </w: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</w:t>
      </w:r>
      <w:proofErr w:type="gram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.д</w:t>
      </w:r>
      <w:proofErr w:type="spellEnd"/>
      <w:proofErr w:type="gram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)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Способ применения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РЕГУЛЯРНАЯ ПРОФИЛАКТИЧЕСКАЯ ОБРАБОТКА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При включенной фильтрации вносится непосредственно в бассейн:</w:t>
      </w:r>
    </w:p>
    <w:p w:rsidR="006D62E3" w:rsidRPr="006D62E3" w:rsidRDefault="006D62E3" w:rsidP="006D62E3">
      <w:pPr>
        <w:numPr>
          <w:ilvl w:val="0"/>
          <w:numId w:val="6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В начале сезона: 0,5 литра на 25 куб. м. воды.</w:t>
      </w:r>
    </w:p>
    <w:p w:rsidR="006D62E3" w:rsidRPr="006D62E3" w:rsidRDefault="006D62E3" w:rsidP="006D62E3">
      <w:pPr>
        <w:numPr>
          <w:ilvl w:val="0"/>
          <w:numId w:val="6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Каждую неделю: 0,25 литра на 25 куб. м. воды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ПРИМЕЧАНИЕ 1: Если вода имеет тенденцию к образованию известковых налетов (жесткость &gt; 30), увеличить дозу в полтора раза.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ПРИМЕЧАНИЕ 2: </w:t>
      </w:r>
      <w:proofErr w:type="gram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Повышать дозу при большом наплыве купающихся, при высокой температуре воздуха или при обильных дождях.</w:t>
      </w:r>
      <w:proofErr w:type="gramEnd"/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ОЧИСТКА ЗЕЛЕНОВАТОЙ ВОДЫ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Внести препарат в воду из расчета 1 литр на 25 куб. м. воды. При высокой засоренности водорослями провести одновременно ударную обработку быстро растворяющимся хлорным препаратом, который вы применяете при регулярной обработке (предварительно установить </w:t>
      </w: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уровень</w:t>
      </w:r>
      <w:proofErr w:type="gram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:р</w:t>
      </w:r>
      <w:proofErr w:type="gram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между 7,0 и 7,4):</w:t>
      </w:r>
    </w:p>
    <w:p w:rsidR="006D62E3" w:rsidRPr="006D62E3" w:rsidRDefault="006D62E3" w:rsidP="006D62E3">
      <w:pPr>
        <w:numPr>
          <w:ilvl w:val="0"/>
          <w:numId w:val="7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lastRenderedPageBreak/>
        <w:t>hth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Пастилки быстрого стабилизированного хлора (синяя этикетка, </w:t>
      </w: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трихлоризоциануровая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кислота или </w:t>
      </w: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двуводный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</w:t>
      </w: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дихлоризоцианурат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натрия или лития).</w:t>
      </w:r>
    </w:p>
    <w:p w:rsidR="006D62E3" w:rsidRPr="006D62E3" w:rsidRDefault="006D62E3" w:rsidP="006D62E3">
      <w:pPr>
        <w:numPr>
          <w:ilvl w:val="0"/>
          <w:numId w:val="7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hth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Хлор в гранулах, </w:t>
      </w: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hth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Порошок-шок (красная этикетка, гипохлорит кальция или лития).</w:t>
      </w:r>
    </w:p>
    <w:p w:rsidR="006D62E3" w:rsidRPr="006D62E3" w:rsidRDefault="006D62E3" w:rsidP="006D62E3">
      <w:pPr>
        <w:numPr>
          <w:ilvl w:val="0"/>
          <w:numId w:val="7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Или сделать ударную обработку с помощью </w:t>
      </w: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hth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</w:t>
      </w:r>
      <w:proofErr w:type="gram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Жидкости-шок</w:t>
      </w:r>
      <w:proofErr w:type="gram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без хлора.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ПРОФИЛАКТИЧЕСКАЯ ОБРАБОТКА ОПОРОЖНЕННОГО БАССЕЙНА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После очистки бассейна ополоснуть стенки растворенным в воде препаратом из расчета 1/10. Особое внимание обратить на обработку таких соединительных деталей, как </w:t>
      </w: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скиммеры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, желоба, донные сливы, выходные сопла отфильтрованной воды, соединения облицовочной пленки или швы кафеля. Оставить действовать примерно в течение часа и приступить к наполнению бассейна.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Рекомендации по безопасности</w:t>
      </w:r>
    </w:p>
    <w:p w:rsidR="006D62E3" w:rsidRPr="006D62E3" w:rsidRDefault="006D62E3" w:rsidP="006D62E3">
      <w:pPr>
        <w:numPr>
          <w:ilvl w:val="0"/>
          <w:numId w:val="8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Раздражает глаза и кожу.</w:t>
      </w:r>
    </w:p>
    <w:p w:rsidR="006D62E3" w:rsidRPr="006D62E3" w:rsidRDefault="006D62E3" w:rsidP="006D62E3">
      <w:pPr>
        <w:numPr>
          <w:ilvl w:val="0"/>
          <w:numId w:val="8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В случае попадания в глаза немедленно промыть большим количеством воды и обратиться к врачу.</w:t>
      </w:r>
    </w:p>
    <w:p w:rsidR="006D62E3" w:rsidRPr="006D62E3" w:rsidRDefault="006D62E3" w:rsidP="006D62E3">
      <w:pPr>
        <w:numPr>
          <w:ilvl w:val="0"/>
          <w:numId w:val="8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При попадании на кожу немедленно смыть большим количеством воды.</w:t>
      </w:r>
    </w:p>
    <w:p w:rsidR="006D62E3" w:rsidRPr="006D62E3" w:rsidRDefault="006D62E3" w:rsidP="006D62E3">
      <w:pPr>
        <w:numPr>
          <w:ilvl w:val="0"/>
          <w:numId w:val="8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При попадании в организм немедленно обратиться к врачу и показать ему упаковку или этикетку препарата.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Xi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- Вызывает раздражение.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Условия хранения</w:t>
      </w:r>
    </w:p>
    <w:p w:rsidR="006D62E3" w:rsidRPr="006D62E3" w:rsidRDefault="006D62E3" w:rsidP="006D62E3">
      <w:pPr>
        <w:numPr>
          <w:ilvl w:val="0"/>
          <w:numId w:val="9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Хранить в недоступном для детей месте.</w:t>
      </w:r>
    </w:p>
    <w:p w:rsidR="006D62E3" w:rsidRPr="006D62E3" w:rsidRDefault="006D62E3" w:rsidP="006D62E3">
      <w:pPr>
        <w:numPr>
          <w:ilvl w:val="0"/>
          <w:numId w:val="9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В концентрированном виде хранится долго при температуре не выше 40°C.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Взаимодействие с другими продуктами</w:t>
      </w:r>
    </w:p>
    <w:p w:rsidR="006D62E3" w:rsidRPr="006D62E3" w:rsidRDefault="006D62E3" w:rsidP="006D62E3">
      <w:pPr>
        <w:numPr>
          <w:ilvl w:val="0"/>
          <w:numId w:val="10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В растворенном состоянии совместим с </w:t>
      </w: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дезинфектантами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и вспомогательными средствами обработки, используемыми в бассейнах.</w:t>
      </w:r>
    </w:p>
    <w:p w:rsidR="006D62E3" w:rsidRPr="006D62E3" w:rsidRDefault="006D62E3" w:rsidP="006D62E3">
      <w:pPr>
        <w:numPr>
          <w:ilvl w:val="0"/>
          <w:numId w:val="10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Совместим также с </w:t>
      </w: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hth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</w:t>
      </w:r>
      <w:proofErr w:type="gram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Жидким</w:t>
      </w:r>
      <w:proofErr w:type="gram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</w:t>
      </w:r>
      <w:proofErr w:type="spellStart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дезинфектантом</w:t>
      </w:r>
      <w:proofErr w:type="spellEnd"/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без хлора (РНМВ).</w:t>
      </w:r>
    </w:p>
    <w:p w:rsidR="006D62E3" w:rsidRPr="006D62E3" w:rsidRDefault="006D62E3" w:rsidP="006D62E3">
      <w:pPr>
        <w:numPr>
          <w:ilvl w:val="0"/>
          <w:numId w:val="10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Не смешивать с другими препаратами.</w:t>
      </w:r>
    </w:p>
    <w:p w:rsidR="006D62E3" w:rsidRPr="006D62E3" w:rsidRDefault="006D62E3" w:rsidP="006D62E3">
      <w:pPr>
        <w:numPr>
          <w:ilvl w:val="0"/>
          <w:numId w:val="10"/>
        </w:numPr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Рекомендуется применять в сочетании с окисляющими веществами.</w:t>
      </w:r>
    </w:p>
    <w:p w:rsidR="006D62E3" w:rsidRPr="006D62E3" w:rsidRDefault="006D62E3" w:rsidP="006D62E3">
      <w:pPr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6D62E3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Внимание: Ни при каких обстоятельствах не смешивайте между собой препараты в твердом состоянии.</w:t>
      </w:r>
    </w:p>
    <w:p w:rsidR="0073531F" w:rsidRPr="00F51490" w:rsidRDefault="0073531F" w:rsidP="00F51490">
      <w:bookmarkStart w:id="0" w:name="_GoBack"/>
      <w:bookmarkEnd w:id="0"/>
    </w:p>
    <w:sectPr w:rsidR="0073531F" w:rsidRPr="00F51490" w:rsidSect="006B3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EE4"/>
    <w:multiLevelType w:val="multilevel"/>
    <w:tmpl w:val="EBC6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34F2A"/>
    <w:multiLevelType w:val="multilevel"/>
    <w:tmpl w:val="82E4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E72C4"/>
    <w:multiLevelType w:val="multilevel"/>
    <w:tmpl w:val="1CCC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C123C"/>
    <w:multiLevelType w:val="multilevel"/>
    <w:tmpl w:val="944C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E723E"/>
    <w:multiLevelType w:val="multilevel"/>
    <w:tmpl w:val="E79C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518A4"/>
    <w:multiLevelType w:val="multilevel"/>
    <w:tmpl w:val="F34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A0F33"/>
    <w:multiLevelType w:val="multilevel"/>
    <w:tmpl w:val="AB4E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664F9"/>
    <w:multiLevelType w:val="multilevel"/>
    <w:tmpl w:val="D87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7B4805"/>
    <w:multiLevelType w:val="multilevel"/>
    <w:tmpl w:val="4632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F0ADE"/>
    <w:multiLevelType w:val="multilevel"/>
    <w:tmpl w:val="1C64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6B"/>
    <w:rsid w:val="006B3D6B"/>
    <w:rsid w:val="006D62E3"/>
    <w:rsid w:val="0073531F"/>
    <w:rsid w:val="00EA6A4A"/>
    <w:rsid w:val="00F5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textblack">
    <w:name w:val="smalltextblack"/>
    <w:basedOn w:val="a0"/>
    <w:rsid w:val="00EA6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textblack">
    <w:name w:val="smalltextblack"/>
    <w:basedOn w:val="a0"/>
    <w:rsid w:val="00EA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2014-04-10T06:55:00Z</dcterms:created>
  <dcterms:modified xsi:type="dcterms:W3CDTF">2014-04-10T06:55:00Z</dcterms:modified>
</cp:coreProperties>
</file>